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sz w:val="36"/>
          <w:szCs w:val="36"/>
        </w:rPr>
        <w:t>国家公派出国留学外语合格条件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一、高级研究学者、访问学者及博士后类别申请人，外语水平需达到以下条件之一：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1.参加“全国外语水平考试(WSK)”并达到合格标准。各语种要求如下：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-英语（PETS5）：笔试总分55分（含）以上，其中听力部分18分（含）以上，口试总分3分（含）以上；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-德语(NTD)：笔试总分65分（含）以上；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-法语(TNF)：笔试总分60分（含）以上；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-日语（NNS）/俄语（ТЛРЯ）：笔试总分60分（含）以上，其中口试总分3分（含）以上。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2.外语专业本科（含）以上毕业（专业语种应与留学目的国使用的语种一致）。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3.近十年内曾在同一语种国家或地区连续留学8个月（含）以上，或连续工作12个月（含）以上，或曾以国家公派高级研究学者身份留学3个月（含）以上。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4.曾在教育部指定出国留学人员培训部参加相应语种培训并获结业证书。各语种要求如下：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-英语：高级班结业证书；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-德语、法语、日语、俄语、西班牙语、意大利语：中级班结业证书。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5.参加雅思、托福、德语、法语、西班牙语、意大利语、日语、韩语水平考试，成绩达到以下标准：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雅思（学术类）6.5分、托福网考95分；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德语、法语、西班牙语、意大利语达到欧洲统一语言参考框架（CECRL）B2级；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日语达到日本语能力测试（JLPT）三级（N3）；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韩语达到TOPIK3级。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6.赴其他语种（除英语、德语、法语、日语、俄语、西班牙语、意大利语以外）国家留学者，通过国外拟留学单位组织的对该语种的面试或考试等方式达到其语言要求（应在外方邀请信中注明或单独出具证明）。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二、博士研究生、联合培养博士研究生、硕士研究生及联合培养硕士研究生类别申请人，外语水平需达到以下条件之一：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1.外语专业本科（含）以上毕业（专业语种应与留学目的国使用语种一致）。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2.近十年内曾在同一语种国家留学一学年（8-12个月）或连续工作一年（含）以上。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3.参加“全国外语水平考试”（WSK）并达到合格标准。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雅思（学术类）、托福、德、法、意、西、日、韩语水平考试，成绩达到以下标准：雅思6.5分，托福（IBT）95分，德、法、意、西语达到欧洲统一语言参考框架（CECRL）的B2级，日语达到二级（N2），韩语达到TOPIK4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5.曾在教育部指定出国留学培训部参加相关语种培训并获得结业证书（英语为高级班，其他语种为中级班）。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6.通过国外拟留学单位组织的面试、考试等方式达到其语言要求。应在外方入学通知书（正式邀请信）中注明或单独出具证明，内容须明确具体面试、考试形式及主要内容。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三、本科插班生类别申请人，外语水平需达到以下条件之一：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1.外语专业在读本科二年级（含）以上学生（一外语种应与留学目的国使用语种一致）。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2.曾在同一语种国家留学一学年（8-12个月）以上。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3.参加“全国外语水平考试”（WSK）并达到合格标准。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4.曾在教育部指定出国留学培训部参加相关语种培训并获得结业证书（英语为高级班，其他语种为中级班）。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雅思（学术类）、托福、德、法、意、西、日、韩语水平考试，成绩达到以下标准：雅思6.5分，托福95分，德、法、意、西语达到欧洲统一语言参考框架（CECRL）的B2级，日语达到二级（N2），韩语达到TOPIK4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6.通过国外拟留学单位组织的面试或笔试达到其语言要求，可在外方邀请信中注明或单独出具证明，须注明考试方式、主考人。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四、关于外语合格条件的说明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2.全国外语水平考试（WSK）的证明材料为全国外语水平考试(WSK)成绩通知单。考试时间请在每年一月查询教育部考试中心网站 www.neea.edu.cn。</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3.外语专业本科（含）以上毕业的证明材料为学历或学位证书。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6.赴非英语国家外语合格条件的说明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加教育部指定出国留学人员培训部外语培训者，由申请人自行联系有关培训部参加培训。各培训部培训语种、联系电话等信息请查阅《教育部指定出国留学人员培训部培训语种及联系电话》。培训前，申请人需参加有关培训部组织的水平测试，并根据测试结果安排相应级别的培训。参加英语高级班培训的人员，须参加全国统一结业考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8.项目有具体要求的，以各项目选派办法为准。</w:t>
      </w:r>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7789B"/>
    <w:rsid w:val="59E77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2020-12-14T01:30:00Z</dcterms:created>
  <dc:creator>Вера</dc:creator>
  <cp:lastModifiedBy>Вера</cp:lastModifiedBy>
  <dcterms:modified xsi:type="dcterms:W3CDTF">2020-12-14T01:32:45Z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