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填  报  说  明</w:t>
      </w:r>
    </w:p>
    <w:p>
      <w:pPr>
        <w:jc w:val="center"/>
        <w:rPr>
          <w:rFonts w:hint="eastAsia" w:ascii="宋体" w:hAnsi="宋体"/>
          <w:sz w:val="36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申请书各项内容应实事求是，文字表述明确。外来语要同时用原文和中文表达，第一次出现的缩略词，须注明全称。申请人不用填封面中“项目编号”项。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项目申请书需打印一式四份（A4幅面，双面印刷，简装），统一报送国家</w:t>
      </w:r>
      <w:r>
        <w:rPr>
          <w:rFonts w:ascii="宋体" w:hAnsi="宋体"/>
          <w:sz w:val="28"/>
        </w:rPr>
        <w:t>留学基金管理委员会</w:t>
      </w:r>
      <w:r>
        <w:rPr>
          <w:rFonts w:hint="eastAsia" w:ascii="宋体" w:hAnsi="宋体"/>
          <w:sz w:val="28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合作协议是指与外方机构签订的尚在</w:t>
      </w:r>
      <w:r>
        <w:rPr>
          <w:rFonts w:ascii="宋体" w:hAnsi="宋体"/>
          <w:sz w:val="28"/>
        </w:rPr>
        <w:t>有效期的</w:t>
      </w:r>
      <w:r>
        <w:rPr>
          <w:rFonts w:hint="eastAsia" w:ascii="宋体" w:hAnsi="宋体"/>
          <w:sz w:val="28"/>
        </w:rPr>
        <w:t>合作协议。请将协议中英文复印件作为申请书的附件一同上报。</w:t>
      </w:r>
    </w:p>
    <w:p>
      <w:pPr>
        <w:numPr>
          <w:ilvl w:val="0"/>
          <w:numId w:val="1"/>
        </w:num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经费数额均以人民币万元为计算单位。涉及外方投入的，请注明国外货币数额并按外汇牌价折合为人民币元。</w:t>
      </w:r>
    </w:p>
    <w:p>
      <w:pPr>
        <w:numPr>
          <w:ilvl w:val="0"/>
          <w:numId w:val="1"/>
        </w:num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项目的</w:t>
      </w:r>
      <w:r>
        <w:rPr>
          <w:rFonts w:ascii="宋体" w:hAnsi="宋体"/>
          <w:sz w:val="28"/>
        </w:rPr>
        <w:t>总</w:t>
      </w:r>
      <w:r>
        <w:rPr>
          <w:rFonts w:hint="eastAsia" w:ascii="宋体" w:hAnsi="宋体"/>
          <w:sz w:val="28"/>
        </w:rPr>
        <w:t>经费投入数额为外方</w:t>
      </w:r>
      <w:r>
        <w:rPr>
          <w:rFonts w:ascii="宋体" w:hAnsi="宋体"/>
          <w:sz w:val="28"/>
        </w:rPr>
        <w:t>匹配经费</w:t>
      </w:r>
      <w:r>
        <w:rPr>
          <w:rFonts w:hint="eastAsia" w:ascii="宋体" w:hAnsi="宋体"/>
          <w:sz w:val="28"/>
        </w:rPr>
        <w:t>、自筹/配套</w:t>
      </w:r>
      <w:r>
        <w:rPr>
          <w:rFonts w:ascii="宋体" w:hAnsi="宋体"/>
          <w:sz w:val="28"/>
        </w:rPr>
        <w:t>经费</w:t>
      </w:r>
      <w:r>
        <w:rPr>
          <w:rFonts w:hint="eastAsia" w:ascii="宋体" w:hAnsi="宋体"/>
          <w:sz w:val="28"/>
        </w:rPr>
        <w:t>及本项目资助</w:t>
      </w:r>
      <w:r>
        <w:rPr>
          <w:rFonts w:ascii="宋体" w:hAnsi="宋体"/>
          <w:sz w:val="28"/>
        </w:rPr>
        <w:t>经费</w:t>
      </w:r>
      <w:r>
        <w:rPr>
          <w:rFonts w:hint="eastAsia" w:ascii="宋体" w:hAnsi="宋体"/>
          <w:sz w:val="28"/>
        </w:rPr>
        <w:t>数额之和。</w:t>
      </w:r>
    </w:p>
    <w:p>
      <w:pPr>
        <w:numPr>
          <w:ilvl w:val="0"/>
          <w:numId w:val="1"/>
        </w:num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项目经费支出</w:t>
      </w:r>
      <w:r>
        <w:rPr>
          <w:rFonts w:ascii="宋体" w:hAnsi="宋体"/>
          <w:sz w:val="28"/>
        </w:rPr>
        <w:t>及计算依据应符合国家</w:t>
      </w:r>
      <w:r>
        <w:rPr>
          <w:rFonts w:hint="eastAsia" w:ascii="宋体" w:hAnsi="宋体"/>
          <w:sz w:val="28"/>
        </w:rPr>
        <w:t>与教育部相关</w:t>
      </w:r>
      <w:r>
        <w:rPr>
          <w:rFonts w:ascii="宋体" w:hAnsi="宋体"/>
          <w:sz w:val="28"/>
        </w:rPr>
        <w:t>经费使用管理</w:t>
      </w:r>
      <w:r>
        <w:rPr>
          <w:rFonts w:hint="eastAsia" w:ascii="宋体" w:hAnsi="宋体"/>
          <w:sz w:val="28"/>
        </w:rPr>
        <w:t>规定。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5557"/>
    <w:multiLevelType w:val="multilevel"/>
    <w:tmpl w:val="52D15557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12F96"/>
    <w:rsid w:val="6A242D82"/>
    <w:rsid w:val="6B312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2019-11-06T00:49:00Z</dcterms:created>
  <dc:creator>Вера</dc:creator>
  <cp:lastModifiedBy>Вера</cp:lastModifiedBy>
  <dcterms:modified xsi:type="dcterms:W3CDTF">2019-11-06T00:52:08Z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